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849CC" w14:textId="77777777" w:rsidR="008C60C5" w:rsidRPr="008C60C5" w:rsidRDefault="008C60C5" w:rsidP="008C60C5">
      <w:pPr>
        <w:rPr>
          <w:b/>
          <w:bCs/>
        </w:rPr>
      </w:pPr>
      <w:r w:rsidRPr="008C60C5">
        <w:rPr>
          <w:b/>
          <w:bCs/>
        </w:rPr>
        <w:t xml:space="preserve">Cultivating Conscious Consumption: How </w:t>
      </w:r>
      <w:proofErr w:type="spellStart"/>
      <w:r w:rsidRPr="008C60C5">
        <w:rPr>
          <w:b/>
          <w:bCs/>
        </w:rPr>
        <w:t>Greentrack</w:t>
      </w:r>
      <w:proofErr w:type="spellEnd"/>
      <w:r w:rsidRPr="008C60C5">
        <w:rPr>
          <w:b/>
          <w:bCs/>
        </w:rPr>
        <w:t xml:space="preserve"> is Revolutionizing Urban Agriculture</w:t>
      </w:r>
    </w:p>
    <w:p w14:paraId="0EB3FF43" w14:textId="77777777" w:rsidR="008C60C5" w:rsidRDefault="008C60C5" w:rsidP="008C60C5">
      <w:r>
        <w:t xml:space="preserve">In an era where sustainability and conscious living are paramount, urban and suburban home gardeners are increasingly looking for ways to maximize their backyards, balcony pots, and community plots. Yet, many gardeners face a common hurdle: a lack of centralized digital tools to log harvests, measure nutritional output, and efficiently trade surplus crops with neighbors. Enter </w:t>
      </w:r>
      <w:proofErr w:type="spellStart"/>
      <w:r>
        <w:t>Greentrack</w:t>
      </w:r>
      <w:proofErr w:type="spellEnd"/>
      <w:r>
        <w:t>, a mobile application designed around the tagline "Cultivating Conscious Consumption" to bridge the gap between home gardening, community sharing, and sustainable living.</w:t>
      </w:r>
    </w:p>
    <w:p w14:paraId="2A547340" w14:textId="77777777" w:rsidR="008C60C5" w:rsidRPr="008C60C5" w:rsidRDefault="008C60C5" w:rsidP="008C60C5">
      <w:pPr>
        <w:rPr>
          <w:b/>
          <w:bCs/>
        </w:rPr>
      </w:pPr>
      <w:r w:rsidRPr="008C60C5">
        <w:rPr>
          <w:b/>
          <w:bCs/>
        </w:rPr>
        <w:t>Bridging the Gap in Home Agriculture</w:t>
      </w:r>
    </w:p>
    <w:p w14:paraId="04D623CA" w14:textId="77777777" w:rsidR="008C60C5" w:rsidRDefault="008C60C5" w:rsidP="008C60C5">
      <w:r>
        <w:t>Home gardens hold immense potential for local food security and waste reduction. However, without structured tracking, much of this potential goes unrealized. Surpluses often spoil before they can be consumed, and growers rarely have clear visibility into the dietary benefits of their yields.</w:t>
      </w:r>
    </w:p>
    <w:p w14:paraId="26279F14" w14:textId="3EF92EB2" w:rsidR="008C60C5" w:rsidRDefault="008C60C5" w:rsidP="008C60C5">
      <w:proofErr w:type="spellStart"/>
      <w:r>
        <w:t>Greentrack</w:t>
      </w:r>
      <w:proofErr w:type="spellEnd"/>
      <w:r>
        <w:t xml:space="preserve"> transforms independent home gardens into an interconnected, sustainable micro-economy. By merging digital crop management with a hyper-local peer-to-peer exchange network, the platform addresses localized food waste head-on.</w:t>
      </w:r>
    </w:p>
    <w:p w14:paraId="590E7990" w14:textId="77777777" w:rsidR="008C60C5" w:rsidRPr="008C60C5" w:rsidRDefault="008C60C5" w:rsidP="008C60C5">
      <w:pPr>
        <w:rPr>
          <w:b/>
          <w:bCs/>
        </w:rPr>
      </w:pPr>
      <w:r w:rsidRPr="008C60C5">
        <w:rPr>
          <w:b/>
          <w:bCs/>
        </w:rPr>
        <w:t>Core Features Driving the Platform</w:t>
      </w:r>
    </w:p>
    <w:p w14:paraId="1B5A651A" w14:textId="77777777" w:rsidR="008C60C5" w:rsidRDefault="008C60C5" w:rsidP="008C60C5">
      <w:proofErr w:type="spellStart"/>
      <w:r>
        <w:t>Greentrack’s</w:t>
      </w:r>
      <w:proofErr w:type="spellEnd"/>
      <w:r>
        <w:t xml:space="preserve"> Minimum Viable Product (MVP) scope is packed with robust features tailored to modern growers:</w:t>
      </w:r>
    </w:p>
    <w:p w14:paraId="75E55D79" w14:textId="77777777" w:rsidR="008C60C5" w:rsidRDefault="008C60C5" w:rsidP="008C60C5">
      <w:r>
        <w:t>Garden Plot Registration &amp; Crop Logging Form: Users can easily register their garden plots and maintain an accurate history of daily or weekly yields by inputting crop types, quantities, and timestamps.</w:t>
      </w:r>
    </w:p>
    <w:p w14:paraId="7B3FF2A6" w14:textId="77777777" w:rsidR="008C60C5" w:rsidRDefault="008C60C5" w:rsidP="008C60C5">
      <w:r>
        <w:t>Nutritional Contribution Calculator: The app automatically computes the dietary output—such as calories, vitamins, and minerals—of each harvest cycle, visualizing data through clean charts to monitor family health.</w:t>
      </w:r>
    </w:p>
    <w:p w14:paraId="5F4CC8B5" w14:textId="77777777" w:rsidR="008C60C5" w:rsidRDefault="008C60C5" w:rsidP="008C60C5">
      <w:r>
        <w:t>Neighbor-to-Neighbor Trade &amp; Barter System: Gardeners with excess yield can list surplus items and coordinate swaps or pickups with nearby residents through secure, local channels.</w:t>
      </w:r>
    </w:p>
    <w:p w14:paraId="1FBCB214" w14:textId="77777777" w:rsidR="008C60C5" w:rsidRDefault="008C60C5" w:rsidP="008C60C5">
      <w:r>
        <w:t>Seasonal Planting Calendar &amp; Reminders: Push notifications keep users aligned with optimal planting schedules based on regional agricultural seasons.</w:t>
      </w:r>
    </w:p>
    <w:p w14:paraId="25087971" w14:textId="77777777" w:rsidR="008C60C5" w:rsidRDefault="008C60C5" w:rsidP="008C60C5">
      <w:r>
        <w:t>Built for Reliability and Scale</w:t>
      </w:r>
    </w:p>
    <w:p w14:paraId="5127A52A" w14:textId="77777777" w:rsidR="008C60C5" w:rsidRDefault="008C60C5" w:rsidP="008C60C5">
      <w:r>
        <w:t xml:space="preserve">To ensure a smooth, responsive user experience, </w:t>
      </w:r>
      <w:proofErr w:type="spellStart"/>
      <w:r>
        <w:t>Greentrack</w:t>
      </w:r>
      <w:proofErr w:type="spellEnd"/>
      <w:r>
        <w:t xml:space="preserve"> is designed with a modern and scalable technical architecture. Utilizing a frontend framework like Flutter or React Native, </w:t>
      </w:r>
      <w:r>
        <w:lastRenderedPageBreak/>
        <w:t xml:space="preserve">paired with Firebase Auth, </w:t>
      </w:r>
      <w:proofErr w:type="spellStart"/>
      <w:r>
        <w:t>Firestore</w:t>
      </w:r>
      <w:proofErr w:type="spellEnd"/>
      <w:r>
        <w:t>, and Cloud Functions for backend management, the platform ensures secure data handling and real-time community interactions. Data visualization libraries like Chart.js and D3.js power the insightful nutritional dashboards.</w:t>
      </w:r>
    </w:p>
    <w:p w14:paraId="78F8102D" w14:textId="77777777" w:rsidR="008C60C5" w:rsidRPr="008C60C5" w:rsidRDefault="008C60C5" w:rsidP="008C60C5">
      <w:pPr>
        <w:rPr>
          <w:b/>
          <w:bCs/>
        </w:rPr>
      </w:pPr>
      <w:r w:rsidRPr="008C60C5">
        <w:rPr>
          <w:b/>
          <w:bCs/>
        </w:rPr>
        <w:t>Looking Ahead</w:t>
      </w:r>
    </w:p>
    <w:p w14:paraId="321AEFF0" w14:textId="5F9178F8" w:rsidR="00B96430" w:rsidRDefault="008C60C5" w:rsidP="008C60C5">
      <w:proofErr w:type="spellStart"/>
      <w:r>
        <w:t>Greentrack</w:t>
      </w:r>
      <w:proofErr w:type="spellEnd"/>
      <w:r>
        <w:t xml:space="preserve"> is more than just a tracking tool; it is a movement toward localized, zero-waste food systems. By empowering individuals to measure what they grow and share what they don't, </w:t>
      </w:r>
      <w:proofErr w:type="spellStart"/>
      <w:r>
        <w:t>Greentrack</w:t>
      </w:r>
      <w:proofErr w:type="spellEnd"/>
      <w:r>
        <w:t xml:space="preserve"> is fostering stronger community bonds, improving nutritional awareness, and proving that conscious consumption starts right in our own backyards.</w:t>
      </w:r>
    </w:p>
    <w:sectPr w:rsidR="00B964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0C5"/>
    <w:rsid w:val="003A6327"/>
    <w:rsid w:val="004974F0"/>
    <w:rsid w:val="008C60C5"/>
    <w:rsid w:val="00B96430"/>
    <w:rsid w:val="00E50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EEEFC"/>
  <w15:chartTrackingRefBased/>
  <w15:docId w15:val="{A7D9AA88-A46E-45F7-B95D-FA9950C90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60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60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60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60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60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60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60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60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60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0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60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60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60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60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60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60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60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60C5"/>
    <w:rPr>
      <w:rFonts w:eastAsiaTheme="majorEastAsia" w:cstheme="majorBidi"/>
      <w:color w:val="272727" w:themeColor="text1" w:themeTint="D8"/>
    </w:rPr>
  </w:style>
  <w:style w:type="paragraph" w:styleId="Title">
    <w:name w:val="Title"/>
    <w:basedOn w:val="Normal"/>
    <w:next w:val="Normal"/>
    <w:link w:val="TitleChar"/>
    <w:uiPriority w:val="10"/>
    <w:qFormat/>
    <w:rsid w:val="008C60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0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0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0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60C5"/>
    <w:pPr>
      <w:spacing w:before="160"/>
      <w:jc w:val="center"/>
    </w:pPr>
    <w:rPr>
      <w:i/>
      <w:iCs/>
      <w:color w:val="404040" w:themeColor="text1" w:themeTint="BF"/>
    </w:rPr>
  </w:style>
  <w:style w:type="character" w:customStyle="1" w:styleId="QuoteChar">
    <w:name w:val="Quote Char"/>
    <w:basedOn w:val="DefaultParagraphFont"/>
    <w:link w:val="Quote"/>
    <w:uiPriority w:val="29"/>
    <w:rsid w:val="008C60C5"/>
    <w:rPr>
      <w:i/>
      <w:iCs/>
      <w:color w:val="404040" w:themeColor="text1" w:themeTint="BF"/>
    </w:rPr>
  </w:style>
  <w:style w:type="paragraph" w:styleId="ListParagraph">
    <w:name w:val="List Paragraph"/>
    <w:basedOn w:val="Normal"/>
    <w:uiPriority w:val="34"/>
    <w:qFormat/>
    <w:rsid w:val="008C60C5"/>
    <w:pPr>
      <w:ind w:left="720"/>
      <w:contextualSpacing/>
    </w:pPr>
  </w:style>
  <w:style w:type="character" w:styleId="IntenseEmphasis">
    <w:name w:val="Intense Emphasis"/>
    <w:basedOn w:val="DefaultParagraphFont"/>
    <w:uiPriority w:val="21"/>
    <w:qFormat/>
    <w:rsid w:val="008C60C5"/>
    <w:rPr>
      <w:i/>
      <w:iCs/>
      <w:color w:val="2F5496" w:themeColor="accent1" w:themeShade="BF"/>
    </w:rPr>
  </w:style>
  <w:style w:type="paragraph" w:styleId="IntenseQuote">
    <w:name w:val="Intense Quote"/>
    <w:basedOn w:val="Normal"/>
    <w:next w:val="Normal"/>
    <w:link w:val="IntenseQuoteChar"/>
    <w:uiPriority w:val="30"/>
    <w:qFormat/>
    <w:rsid w:val="008C60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60C5"/>
    <w:rPr>
      <w:i/>
      <w:iCs/>
      <w:color w:val="2F5496" w:themeColor="accent1" w:themeShade="BF"/>
    </w:rPr>
  </w:style>
  <w:style w:type="character" w:styleId="IntenseReference">
    <w:name w:val="Intense Reference"/>
    <w:basedOn w:val="DefaultParagraphFont"/>
    <w:uiPriority w:val="32"/>
    <w:qFormat/>
    <w:rsid w:val="008C60C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438</Words>
  <Characters>2500</Characters>
  <Application>Microsoft Office Word</Application>
  <DocSecurity>0</DocSecurity>
  <Lines>20</Lines>
  <Paragraphs>5</Paragraphs>
  <ScaleCrop>false</ScaleCrop>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kasiva</dc:creator>
  <cp:keywords/>
  <dc:description/>
  <cp:lastModifiedBy>michelle kasiva</cp:lastModifiedBy>
  <cp:revision>2</cp:revision>
  <dcterms:created xsi:type="dcterms:W3CDTF">2026-07-30T07:25:00Z</dcterms:created>
  <dcterms:modified xsi:type="dcterms:W3CDTF">2026-07-30T07:28:00Z</dcterms:modified>
</cp:coreProperties>
</file>